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_GBK" w:hAnsi="宋体" w:eastAsia="方正小标宋_GBK" w:cs="宋体"/>
          <w:color w:val="auto"/>
          <w:sz w:val="4"/>
          <w:szCs w:val="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2024年湘能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农电服务公司招聘考试大纲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（电工类、非电工类专业20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color w:val="auto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outlineLvl w:val="0"/>
        <w:rPr>
          <w:rFonts w:hint="eastAsia"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一、公共与行业知识（电工类40%、非电工类50%）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一般能力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6135" w:type="dxa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数理思维：快速理解和解决</w:t>
            </w:r>
            <w:r>
              <w:rPr>
                <w:rFonts w:hint="eastAsia"/>
                <w:color w:val="auto"/>
              </w:rPr>
              <w:t>计算、推理</w:t>
            </w:r>
            <w:r>
              <w:rPr>
                <w:rFonts w:hint="eastAsia"/>
                <w:color w:val="auto"/>
                <w:lang w:val="en-US" w:eastAsia="zh-CN"/>
              </w:rPr>
              <w:t>问题的</w:t>
            </w:r>
            <w:r>
              <w:rPr>
                <w:rFonts w:ascii="宋体" w:hAnsi="宋体" w:cs="宋体"/>
                <w:color w:val="auto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判断推理：根据一定的先知条件，通过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已有</w:t>
            </w:r>
            <w:r>
              <w:rPr>
                <w:rFonts w:ascii="宋体" w:hAnsi="宋体" w:cs="宋体"/>
                <w:color w:val="auto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宋体" w:cs="宋体"/>
                <w:color w:val="auto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</w:rPr>
              <w:t>企业文化</w:t>
            </w:r>
            <w:r>
              <w:rPr>
                <w:rFonts w:hint="eastAsia" w:ascii="宋体" w:hAnsi="宋体" w:cs="宋体"/>
                <w:color w:val="auto"/>
              </w:rPr>
              <w:t>、</w:t>
            </w:r>
            <w:r>
              <w:rPr>
                <w:rFonts w:ascii="宋体" w:hAnsi="宋体" w:cs="宋体"/>
                <w:color w:val="auto"/>
              </w:rPr>
              <w:t>电力与能源战略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参见《</w:t>
            </w:r>
            <w:r>
              <w:rPr>
                <w:rFonts w:hint="eastAsia" w:ascii="宋体" w:hAnsi="宋体" w:cs="宋体"/>
                <w:color w:val="auto"/>
              </w:rPr>
              <w:t>国家电网有限公司企业文化、电力与能源战略</w:t>
            </w:r>
            <w:r>
              <w:rPr>
                <w:rFonts w:ascii="宋体" w:hAnsi="宋体" w:cs="宋体"/>
                <w:color w:val="auto"/>
              </w:rPr>
              <w:t>》</w:t>
            </w:r>
            <w:r>
              <w:rPr>
                <w:rFonts w:hint="eastAsia" w:ascii="宋体" w:hAnsi="宋体" w:cs="宋体"/>
                <w:color w:val="auto"/>
              </w:rPr>
              <w:t>参考题库202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23</w:t>
            </w:r>
            <w:r>
              <w:rPr>
                <w:rFonts w:ascii="宋体" w:hAnsi="宋体" w:cs="宋体"/>
                <w:color w:val="auto"/>
              </w:rPr>
              <w:t>年1月至今的国际、国</w:t>
            </w:r>
            <w:r>
              <w:rPr>
                <w:rFonts w:ascii="宋体" w:hAnsi="宋体" w:cs="宋体"/>
                <w:color w:val="auto"/>
                <w:szCs w:val="22"/>
              </w:rPr>
              <w:t>内重大时事</w:t>
            </w:r>
            <w:r>
              <w:rPr>
                <w:rFonts w:hint="eastAsia" w:ascii="宋体" w:hAnsi="宋体" w:cs="宋体"/>
                <w:color w:val="auto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2"/>
                <w:lang w:val="en-US" w:eastAsia="zh-CN"/>
              </w:rPr>
              <w:t>党的二十大报告、习近平新时代中国特色社会主义思想、习近平重要讲话精神。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管理学原理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管理的概念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决策的概念、原则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计划的概念、目的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激励的概念、激励手段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计算机基础知识（计算机</w:t>
            </w:r>
            <w:r>
              <w:rPr>
                <w:rFonts w:hint="eastAsia" w:ascii="宋体" w:hAnsi="宋体" w:cs="宋体"/>
                <w:color w:val="auto"/>
              </w:rPr>
              <w:t>系统</w:t>
            </w:r>
            <w:r>
              <w:rPr>
                <w:rFonts w:ascii="宋体" w:hAnsi="宋体" w:cs="宋体"/>
                <w:color w:val="auto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trike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网络技术基础（定义、</w:t>
            </w:r>
            <w:r>
              <w:rPr>
                <w:rFonts w:hint="eastAsia" w:ascii="宋体" w:hAnsi="宋体" w:cs="宋体"/>
                <w:color w:val="auto"/>
              </w:rPr>
              <w:t>分类、组成及应用</w:t>
            </w:r>
            <w:r>
              <w:rPr>
                <w:rFonts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信息科学新技术（大数据、云计算、物联网、人工智能等概念）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二、专业知识（电工类60%、非电工类50%）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（一）电工类（60%）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安全用电、安全用具和安全标识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及事故预防、现场急救等基本常识。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同步/异步电动机的结构、原理及运行特性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10kV线路自动重合闸的作用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10kV变压器的检修、运行与维护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10kV及以下配变电设备外绝缘及其放电特性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10kV及以下线路和变压器的防雷保护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widowControl/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ascii="方正楷体_GBK" w:hAnsi="宋体" w:eastAsia="方正楷体_GBK" w:cs="宋体"/>
          <w:b/>
          <w:color w:val="auto"/>
          <w:sz w:val="32"/>
          <w:szCs w:val="32"/>
        </w:rPr>
        <w:br w:type="page"/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（二）非电工类（50%）</w:t>
      </w:r>
    </w:p>
    <w:p>
      <w:pPr>
        <w:spacing w:line="240" w:lineRule="exac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注：非电工类专业包括“计算机、通信、自动化、电子技术、机械工程、土建、工程管理、水利水电、市场营销”等专业。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数学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函数的基本性质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</w:rPr>
              <w:t>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基本初等函数（指数函数、对数函数、</w:t>
            </w:r>
            <w:r>
              <w:rPr>
                <w:rFonts w:hint="eastAsia"/>
                <w:color w:val="auto"/>
              </w:rPr>
              <w:t>幂函数、三角函数与反三角函数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三相正弦交流电路（三相电路基本概念）</w:t>
            </w:r>
          </w:p>
        </w:tc>
      </w:tr>
    </w:tbl>
    <w:p/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4B84"/>
    <w:rsid w:val="020B3A9D"/>
    <w:rsid w:val="09557610"/>
    <w:rsid w:val="130B4B84"/>
    <w:rsid w:val="16D96CE7"/>
    <w:rsid w:val="1A8674E8"/>
    <w:rsid w:val="22102F9D"/>
    <w:rsid w:val="2AC73119"/>
    <w:rsid w:val="2CE97A3E"/>
    <w:rsid w:val="386B5FD4"/>
    <w:rsid w:val="38A8236F"/>
    <w:rsid w:val="446720C4"/>
    <w:rsid w:val="4548521A"/>
    <w:rsid w:val="46FC1B15"/>
    <w:rsid w:val="475432CD"/>
    <w:rsid w:val="5D561DA6"/>
    <w:rsid w:val="69C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2021-04-23T05:34:00Z</dcterms:created>
  <dc:creator>xzy</dc:creator>
  <cp:lastModifiedBy>李鹏</cp:lastModifiedBy>
  <dcterms:modified xsi:type="dcterms:W3CDTF">2024-05-16T07:48:50Z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